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845128">
      <w:pPr>
        <w:pStyle w:val="7"/>
        <w:widowControl/>
        <w:shd w:val="clear" w:color="auto" w:fill="FFFFFF"/>
        <w:jc w:val="left"/>
        <w:rPr>
          <w:rFonts w:ascii="宋体" w:hAnsi="宋体" w:cs="宋体"/>
          <w:color w:val="000000"/>
          <w:szCs w:val="24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sz w:val="28"/>
          <w:szCs w:val="28"/>
          <w:shd w:val="clear" w:color="auto" w:fill="FFFFFF"/>
        </w:rPr>
        <w:t>附表：报名信息表</w:t>
      </w:r>
    </w:p>
    <w:p w14:paraId="3A683D26">
      <w:pPr>
        <w:pStyle w:val="7"/>
        <w:widowControl/>
        <w:shd w:val="clear" w:color="auto" w:fill="FFFFFF"/>
        <w:ind w:firstLine="420"/>
        <w:rPr>
          <w:color w:val="000000"/>
          <w:sz w:val="21"/>
          <w:szCs w:val="21"/>
          <w:shd w:val="clear" w:color="auto" w:fill="FFFFFF"/>
        </w:rPr>
      </w:pPr>
      <w:r>
        <w:rPr>
          <w:color w:val="000000"/>
          <w:sz w:val="21"/>
          <w:szCs w:val="21"/>
          <w:shd w:val="clear" w:color="auto" w:fill="FFFFFF"/>
        </w:rPr>
        <w:t> </w:t>
      </w:r>
    </w:p>
    <w:p w14:paraId="5B960009">
      <w:pPr>
        <w:pStyle w:val="7"/>
        <w:widowControl/>
        <w:shd w:val="clear" w:color="auto" w:fill="FFFFFF"/>
        <w:ind w:firstLine="420"/>
        <w:jc w:val="center"/>
        <w:rPr>
          <w:rFonts w:ascii="宋体" w:hAnsi="宋体" w:cs="宋体"/>
          <w:color w:val="000000"/>
          <w:szCs w:val="24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sz w:val="32"/>
          <w:szCs w:val="32"/>
          <w:shd w:val="clear" w:color="auto" w:fill="FFFFFF"/>
        </w:rPr>
        <w:t>供应商报名信息表</w:t>
      </w:r>
    </w:p>
    <w:tbl>
      <w:tblPr>
        <w:tblStyle w:val="9"/>
        <w:tblW w:w="918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55"/>
        <w:gridCol w:w="2121"/>
        <w:gridCol w:w="1276"/>
        <w:gridCol w:w="1559"/>
        <w:gridCol w:w="567"/>
        <w:gridCol w:w="1564"/>
        <w:gridCol w:w="539"/>
      </w:tblGrid>
      <w:tr w14:paraId="497070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555" w:type="dxa"/>
            <w:shd w:val="clear" w:color="auto" w:fill="FFFFFF"/>
            <w:tcMar>
              <w:left w:w="108" w:type="dxa"/>
              <w:right w:w="108" w:type="dxa"/>
            </w:tcMar>
          </w:tcPr>
          <w:p w14:paraId="57D91A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  <w:t>供应商名称</w:t>
            </w:r>
          </w:p>
        </w:tc>
        <w:tc>
          <w:tcPr>
            <w:tcW w:w="7626" w:type="dxa"/>
            <w:gridSpan w:val="6"/>
            <w:shd w:val="clear" w:color="auto" w:fill="FFFFFF"/>
            <w:tcMar>
              <w:left w:w="108" w:type="dxa"/>
              <w:right w:w="108" w:type="dxa"/>
            </w:tcMar>
          </w:tcPr>
          <w:p w14:paraId="1605BA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Cs w:val="21"/>
              </w:rPr>
            </w:pPr>
          </w:p>
        </w:tc>
      </w:tr>
      <w:tr w14:paraId="5C1275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555" w:type="dxa"/>
            <w:shd w:val="clear" w:color="auto" w:fill="FFFFFF"/>
            <w:tcMar>
              <w:left w:w="108" w:type="dxa"/>
              <w:right w:w="108" w:type="dxa"/>
            </w:tcMar>
          </w:tcPr>
          <w:p w14:paraId="643067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  <w:t>联系人</w:t>
            </w:r>
          </w:p>
        </w:tc>
        <w:tc>
          <w:tcPr>
            <w:tcW w:w="2121" w:type="dxa"/>
            <w:shd w:val="clear" w:color="auto" w:fill="FFFFFF"/>
            <w:tcMar>
              <w:left w:w="108" w:type="dxa"/>
              <w:right w:w="108" w:type="dxa"/>
            </w:tcMar>
          </w:tcPr>
          <w:p w14:paraId="64D0EA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276" w:type="dxa"/>
            <w:shd w:val="clear" w:color="auto" w:fill="FFFFFF"/>
            <w:tcMar>
              <w:left w:w="108" w:type="dxa"/>
              <w:right w:w="108" w:type="dxa"/>
            </w:tcMar>
          </w:tcPr>
          <w:p w14:paraId="5C2194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  <w:t>联系方式</w:t>
            </w:r>
          </w:p>
        </w:tc>
        <w:tc>
          <w:tcPr>
            <w:tcW w:w="1559" w:type="dxa"/>
            <w:shd w:val="clear" w:color="auto" w:fill="FFFFFF"/>
            <w:tcMar>
              <w:left w:w="108" w:type="dxa"/>
              <w:right w:w="108" w:type="dxa"/>
            </w:tcMar>
          </w:tcPr>
          <w:p w14:paraId="61D6E5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567" w:type="dxa"/>
            <w:shd w:val="clear" w:color="auto" w:fill="FFFFFF"/>
          </w:tcPr>
          <w:p w14:paraId="1F80DF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  <w:t>邮箱</w:t>
            </w:r>
          </w:p>
        </w:tc>
        <w:tc>
          <w:tcPr>
            <w:tcW w:w="2103" w:type="dxa"/>
            <w:gridSpan w:val="2"/>
            <w:shd w:val="clear" w:color="auto" w:fill="FFFFFF"/>
          </w:tcPr>
          <w:p w14:paraId="712A8C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Cs w:val="21"/>
              </w:rPr>
            </w:pPr>
          </w:p>
        </w:tc>
      </w:tr>
      <w:tr w14:paraId="230C99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555" w:type="dxa"/>
            <w:shd w:val="clear" w:color="auto" w:fill="FFFFFF"/>
            <w:tcMar>
              <w:left w:w="108" w:type="dxa"/>
              <w:right w:w="108" w:type="dxa"/>
            </w:tcMar>
          </w:tcPr>
          <w:p w14:paraId="64FEB7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  <w:t>是否参与本次项目</w:t>
            </w:r>
          </w:p>
        </w:tc>
        <w:tc>
          <w:tcPr>
            <w:tcW w:w="7626" w:type="dxa"/>
            <w:gridSpan w:val="6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BA579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630" w:firstLineChars="300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  <w:sym w:font="Wingdings 2" w:char="00A3"/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  <w:t xml:space="preserve">是     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  <w:sym w:font="Wingdings 2" w:char="00A3"/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  <w:t>否</w:t>
            </w:r>
          </w:p>
        </w:tc>
      </w:tr>
      <w:tr w14:paraId="34A837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55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53262F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lef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7626" w:type="dxa"/>
            <w:gridSpan w:val="6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D73FBF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微软雅黑" w:hAnsi="微软雅黑" w:eastAsia="微软雅黑" w:cs="华文楷体"/>
                <w:szCs w:val="21"/>
              </w:rPr>
              <w:t>关于大新华飞维油样检测服务供应商遴选项目</w:t>
            </w:r>
          </w:p>
        </w:tc>
      </w:tr>
      <w:tr w14:paraId="3355C3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555" w:type="dxa"/>
            <w:vMerge w:val="restart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BAE40B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  <w:t>企业资质</w:t>
            </w:r>
          </w:p>
        </w:tc>
        <w:tc>
          <w:tcPr>
            <w:tcW w:w="7087" w:type="dxa"/>
            <w:gridSpan w:val="5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27E74E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宋体"/>
                <w:szCs w:val="21"/>
              </w:rPr>
            </w:pPr>
            <w:r>
              <w:rPr>
                <w:rFonts w:hint="eastAsia" w:ascii="微软雅黑" w:hAnsi="微软雅黑" w:eastAsia="微软雅黑" w:cs="宋体"/>
                <w:szCs w:val="21"/>
              </w:rPr>
              <w:t>要求</w:t>
            </w:r>
          </w:p>
        </w:tc>
        <w:tc>
          <w:tcPr>
            <w:tcW w:w="539" w:type="dxa"/>
            <w:shd w:val="clear" w:color="auto" w:fill="FFFFFF"/>
            <w:vAlign w:val="center"/>
          </w:tcPr>
          <w:p w14:paraId="3A66F60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微软雅黑" w:hAnsi="微软雅黑" w:eastAsia="微软雅黑" w:cs="宋体"/>
                <w:szCs w:val="21"/>
              </w:rPr>
            </w:pPr>
            <w:r>
              <w:rPr>
                <w:rFonts w:hint="eastAsia" w:ascii="微软雅黑" w:hAnsi="微软雅黑" w:eastAsia="微软雅黑" w:cs="宋体"/>
                <w:szCs w:val="21"/>
              </w:rPr>
              <w:t>是否满足</w:t>
            </w:r>
          </w:p>
        </w:tc>
      </w:tr>
      <w:tr w14:paraId="7FD8C9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555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1361F2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7087" w:type="dxa"/>
            <w:gridSpan w:val="5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CC5C070"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400" w:lineRule="exact"/>
              <w:ind w:left="0" w:right="0"/>
              <w:rPr>
                <w:rFonts w:hint="eastAsia" w:ascii="微软雅黑" w:hAnsi="微软雅黑" w:eastAsia="微软雅黑" w:cs="华文楷体"/>
                <w:szCs w:val="21"/>
              </w:rPr>
            </w:pPr>
            <w:r>
              <w:rPr>
                <w:rFonts w:hint="eastAsia" w:ascii="微软雅黑" w:hAnsi="微软雅黑" w:eastAsia="微软雅黑" w:cs="华文楷体"/>
                <w:szCs w:val="21"/>
              </w:rPr>
              <w:t>营业执照（扫描盖章版）。</w:t>
            </w:r>
          </w:p>
        </w:tc>
        <w:tc>
          <w:tcPr>
            <w:tcW w:w="539" w:type="dxa"/>
            <w:shd w:val="clear" w:color="auto" w:fill="FFFFFF"/>
            <w:vAlign w:val="center"/>
          </w:tcPr>
          <w:p w14:paraId="1E523B3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rPr>
                <w:rFonts w:hint="eastAsia" w:ascii="微软雅黑" w:hAnsi="微软雅黑" w:eastAsia="微软雅黑" w:cs="宋体"/>
                <w:szCs w:val="21"/>
              </w:rPr>
            </w:pPr>
          </w:p>
        </w:tc>
      </w:tr>
      <w:tr w14:paraId="7B7617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1555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0A5444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7087" w:type="dxa"/>
            <w:gridSpan w:val="5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72B524A"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400" w:lineRule="exact"/>
              <w:ind w:left="0" w:right="0"/>
              <w:rPr>
                <w:rFonts w:hint="eastAsia" w:ascii="微软雅黑" w:hAnsi="微软雅黑" w:eastAsia="微软雅黑" w:cs="华文楷体"/>
                <w:szCs w:val="21"/>
              </w:rPr>
            </w:pPr>
            <w:r>
              <w:rPr>
                <w:rStyle w:val="18"/>
                <w:rFonts w:hint="eastAsia" w:ascii="微软雅黑" w:hAnsi="微软雅黑" w:eastAsia="微软雅黑" w:cs="微软雅黑"/>
                <w:b w:val="0"/>
                <w:bCs/>
                <w:kern w:val="44"/>
                <w:sz w:val="21"/>
                <w:szCs w:val="21"/>
                <w:shd w:val="clear" w:color="auto" w:fill="FFFFFF"/>
                <w:lang w:val="en-US" w:eastAsia="zh-CN"/>
              </w:rPr>
              <w:t>未被列入严重违法失信行为记录名单（黑名单），提供“国家企业信用信息公示系统”查询结果截图证明材料。</w:t>
            </w:r>
          </w:p>
        </w:tc>
        <w:tc>
          <w:tcPr>
            <w:tcW w:w="539" w:type="dxa"/>
            <w:shd w:val="clear" w:color="auto" w:fill="FFFFFF"/>
            <w:vAlign w:val="center"/>
          </w:tcPr>
          <w:p w14:paraId="607142C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rPr>
                <w:rFonts w:hint="eastAsia" w:ascii="微软雅黑" w:hAnsi="微软雅黑" w:eastAsia="微软雅黑" w:cs="宋体"/>
                <w:szCs w:val="21"/>
              </w:rPr>
            </w:pPr>
          </w:p>
        </w:tc>
      </w:tr>
      <w:tr w14:paraId="4E0000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555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0E0FE4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7087" w:type="dxa"/>
            <w:gridSpan w:val="5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98CA562"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400" w:lineRule="exact"/>
              <w:ind w:left="0" w:right="0"/>
              <w:rPr>
                <w:rFonts w:hint="eastAsia" w:ascii="微软雅黑" w:hAnsi="微软雅黑" w:eastAsia="微软雅黑" w:cs="华文楷体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华文楷体"/>
                <w:szCs w:val="21"/>
              </w:rPr>
              <w:t>国家企业信用信息公示系统显示的工商登记状态为存续(包括在营、开业、在册)</w:t>
            </w:r>
            <w:r>
              <w:rPr>
                <w:rFonts w:hint="eastAsia" w:ascii="微软雅黑" w:hAnsi="微软雅黑" w:eastAsia="微软雅黑" w:cs="华文楷体"/>
                <w:szCs w:val="21"/>
                <w:lang w:eastAsia="zh-CN"/>
              </w:rPr>
              <w:t>，</w:t>
            </w:r>
            <w:r>
              <w:rPr>
                <w:rStyle w:val="18"/>
                <w:rFonts w:hint="eastAsia" w:ascii="微软雅黑" w:hAnsi="微软雅黑" w:eastAsia="微软雅黑" w:cs="微软雅黑"/>
                <w:b w:val="0"/>
                <w:bCs/>
                <w:kern w:val="44"/>
                <w:sz w:val="21"/>
                <w:szCs w:val="21"/>
                <w:shd w:val="clear" w:color="auto" w:fill="FFFFFF"/>
                <w:lang w:val="en-US" w:eastAsia="zh-CN"/>
              </w:rPr>
              <w:t>请提供近5年内经营活动中没有重大违法记录的书面声明（投标人自行拟定声明）。</w:t>
            </w:r>
          </w:p>
        </w:tc>
        <w:tc>
          <w:tcPr>
            <w:tcW w:w="539" w:type="dxa"/>
            <w:shd w:val="clear" w:color="auto" w:fill="FFFFFF"/>
            <w:vAlign w:val="center"/>
          </w:tcPr>
          <w:p w14:paraId="02C46F6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rPr>
                <w:rFonts w:hint="eastAsia" w:ascii="微软雅黑" w:hAnsi="微软雅黑" w:eastAsia="微软雅黑" w:cs="宋体"/>
                <w:szCs w:val="21"/>
              </w:rPr>
            </w:pPr>
          </w:p>
        </w:tc>
      </w:tr>
      <w:tr w14:paraId="2CCE36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555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2F0FCE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7087" w:type="dxa"/>
            <w:gridSpan w:val="5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006BF43"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400" w:lineRule="exact"/>
              <w:ind w:left="0" w:right="0"/>
              <w:rPr>
                <w:rFonts w:hint="eastAsia" w:ascii="微软雅黑" w:hAnsi="微软雅黑" w:eastAsia="微软雅黑" w:cs="华文楷体"/>
                <w:szCs w:val="21"/>
              </w:rPr>
            </w:pPr>
            <w:r>
              <w:rPr>
                <w:rStyle w:val="18"/>
                <w:rFonts w:hint="eastAsia" w:ascii="微软雅黑" w:hAnsi="微软雅黑" w:eastAsia="微软雅黑" w:cs="微软雅黑"/>
                <w:bCs/>
                <w:sz w:val="21"/>
                <w:szCs w:val="21"/>
              </w:rPr>
              <w:t>具备</w:t>
            </w:r>
            <w:r>
              <w:rPr>
                <w:rStyle w:val="18"/>
                <w:rFonts w:ascii="微软雅黑" w:hAnsi="微软雅黑" w:eastAsia="微软雅黑" w:cs="微软雅黑"/>
                <w:bCs/>
                <w:sz w:val="21"/>
                <w:szCs w:val="21"/>
              </w:rPr>
              <w:t>CNAS</w:t>
            </w:r>
            <w:r>
              <w:rPr>
                <w:rStyle w:val="18"/>
                <w:rFonts w:hint="eastAsia" w:ascii="微软雅黑" w:hAnsi="微软雅黑" w:eastAsia="微软雅黑" w:cs="微软雅黑"/>
                <w:bCs/>
                <w:sz w:val="21"/>
                <w:szCs w:val="21"/>
              </w:rPr>
              <w:t>认可的检测资质。</w:t>
            </w:r>
          </w:p>
        </w:tc>
        <w:tc>
          <w:tcPr>
            <w:tcW w:w="539" w:type="dxa"/>
            <w:shd w:val="clear" w:color="auto" w:fill="FFFFFF"/>
            <w:vAlign w:val="center"/>
          </w:tcPr>
          <w:p w14:paraId="7A28C26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rPr>
                <w:rFonts w:hint="eastAsia" w:ascii="微软雅黑" w:hAnsi="微软雅黑" w:eastAsia="微软雅黑" w:cs="宋体"/>
                <w:szCs w:val="21"/>
              </w:rPr>
            </w:pPr>
          </w:p>
        </w:tc>
      </w:tr>
      <w:tr w14:paraId="252B24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555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737F59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7087" w:type="dxa"/>
            <w:gridSpan w:val="5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E5DADE7"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400" w:lineRule="exact"/>
              <w:ind w:left="0" w:right="0"/>
              <w:rPr>
                <w:rFonts w:hint="eastAsia" w:ascii="微软雅黑" w:hAnsi="微软雅黑" w:eastAsia="微软雅黑" w:cs="华文楷体"/>
                <w:szCs w:val="21"/>
              </w:rPr>
            </w:pPr>
            <w:r>
              <w:rPr>
                <w:rStyle w:val="18"/>
                <w:rFonts w:hint="eastAsia" w:ascii="微软雅黑" w:hAnsi="微软雅黑" w:eastAsia="微软雅黑" w:cs="微软雅黑"/>
                <w:bCs/>
                <w:sz w:val="21"/>
                <w:szCs w:val="21"/>
              </w:rPr>
              <w:t>油样检测技术机构应具备以下任意一种资质：</w:t>
            </w:r>
            <w:r>
              <w:rPr>
                <w:rStyle w:val="18"/>
                <w:rFonts w:ascii="微软雅黑" w:hAnsi="微软雅黑" w:eastAsia="微软雅黑" w:cs="微软雅黑"/>
                <w:bCs/>
                <w:sz w:val="21"/>
                <w:szCs w:val="21"/>
              </w:rPr>
              <w:br w:type="textWrapping"/>
            </w:r>
            <w:r>
              <w:rPr>
                <w:rStyle w:val="18"/>
                <w:rFonts w:hint="eastAsia" w:ascii="微软雅黑" w:hAnsi="微软雅黑" w:eastAsia="微软雅黑" w:cs="微软雅黑"/>
                <w:bCs/>
                <w:sz w:val="21"/>
                <w:szCs w:val="21"/>
              </w:rPr>
              <w:t>（</w:t>
            </w:r>
            <w:r>
              <w:rPr>
                <w:rStyle w:val="18"/>
                <w:rFonts w:ascii="微软雅黑" w:hAnsi="微软雅黑" w:eastAsia="微软雅黑" w:cs="微软雅黑"/>
                <w:bCs/>
                <w:sz w:val="21"/>
                <w:szCs w:val="21"/>
              </w:rPr>
              <w:t>1</w:t>
            </w:r>
            <w:r>
              <w:rPr>
                <w:rStyle w:val="18"/>
                <w:rFonts w:hint="eastAsia" w:ascii="微软雅黑" w:hAnsi="微软雅黑" w:eastAsia="微软雅黑" w:cs="微软雅黑"/>
                <w:bCs/>
                <w:sz w:val="21"/>
                <w:szCs w:val="21"/>
              </w:rPr>
              <w:t>）具备民航局油样检测的授权；</w:t>
            </w:r>
            <w:r>
              <w:rPr>
                <w:rStyle w:val="18"/>
                <w:rFonts w:ascii="微软雅黑" w:hAnsi="微软雅黑" w:eastAsia="微软雅黑" w:cs="微软雅黑"/>
                <w:bCs/>
                <w:sz w:val="21"/>
                <w:szCs w:val="21"/>
              </w:rPr>
              <w:br w:type="textWrapping"/>
            </w:r>
            <w:r>
              <w:rPr>
                <w:rStyle w:val="18"/>
                <w:rFonts w:hint="eastAsia" w:ascii="微软雅黑" w:hAnsi="微软雅黑" w:eastAsia="微软雅黑" w:cs="微软雅黑"/>
                <w:bCs/>
                <w:sz w:val="21"/>
                <w:szCs w:val="21"/>
              </w:rPr>
              <w:t>（</w:t>
            </w:r>
            <w:r>
              <w:rPr>
                <w:rStyle w:val="18"/>
                <w:rFonts w:ascii="微软雅黑" w:hAnsi="微软雅黑" w:eastAsia="微软雅黑" w:cs="微软雅黑"/>
                <w:bCs/>
                <w:sz w:val="21"/>
                <w:szCs w:val="21"/>
              </w:rPr>
              <w:t>2</w:t>
            </w:r>
            <w:r>
              <w:rPr>
                <w:rStyle w:val="18"/>
                <w:rFonts w:hint="eastAsia" w:ascii="微软雅黑" w:hAnsi="微软雅黑" w:eastAsia="微软雅黑" w:cs="微软雅黑"/>
                <w:bCs/>
                <w:sz w:val="21"/>
                <w:szCs w:val="21"/>
              </w:rPr>
              <w:t>）具备发动机厂家油样检测的授权。</w:t>
            </w:r>
          </w:p>
        </w:tc>
        <w:tc>
          <w:tcPr>
            <w:tcW w:w="539" w:type="dxa"/>
            <w:shd w:val="clear" w:color="auto" w:fill="FFFFFF"/>
            <w:vAlign w:val="center"/>
          </w:tcPr>
          <w:p w14:paraId="0841CC7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rPr>
                <w:rFonts w:hint="eastAsia" w:ascii="微软雅黑" w:hAnsi="微软雅黑" w:eastAsia="微软雅黑" w:cs="宋体"/>
                <w:szCs w:val="21"/>
              </w:rPr>
            </w:pPr>
          </w:p>
        </w:tc>
      </w:tr>
      <w:tr w14:paraId="7A04C8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555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741518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7087" w:type="dxa"/>
            <w:gridSpan w:val="5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201A417"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400" w:lineRule="exact"/>
              <w:ind w:left="0" w:right="0"/>
              <w:rPr>
                <w:rFonts w:hint="eastAsia" w:ascii="微软雅黑" w:hAnsi="微软雅黑" w:eastAsia="微软雅黑" w:cs="华文楷体"/>
                <w:szCs w:val="21"/>
              </w:rPr>
            </w:pPr>
            <w:r>
              <w:rPr>
                <w:rStyle w:val="18"/>
                <w:rFonts w:hint="eastAsia" w:ascii="微软雅黑" w:hAnsi="微软雅黑" w:eastAsia="微软雅黑" w:cs="微软雅黑"/>
                <w:bCs/>
                <w:sz w:val="21"/>
                <w:szCs w:val="21"/>
              </w:rPr>
              <w:t>获得</w:t>
            </w:r>
            <w:r>
              <w:rPr>
                <w:rStyle w:val="18"/>
                <w:rFonts w:ascii="微软雅黑" w:hAnsi="微软雅黑" w:eastAsia="微软雅黑" w:cs="微软雅黑"/>
                <w:bCs/>
                <w:sz w:val="21"/>
                <w:szCs w:val="21"/>
              </w:rPr>
              <w:t>2</w:t>
            </w:r>
            <w:r>
              <w:rPr>
                <w:rStyle w:val="18"/>
                <w:rFonts w:hint="eastAsia" w:ascii="微软雅黑" w:hAnsi="微软雅黑" w:eastAsia="微软雅黑" w:cs="微软雅黑"/>
                <w:bCs/>
                <w:sz w:val="21"/>
                <w:szCs w:val="21"/>
              </w:rPr>
              <w:t>年以上</w:t>
            </w:r>
            <w:r>
              <w:rPr>
                <w:rStyle w:val="18"/>
                <w:rFonts w:ascii="微软雅黑" w:hAnsi="微软雅黑" w:eastAsia="微软雅黑" w:cs="微软雅黑"/>
                <w:bCs/>
                <w:sz w:val="21"/>
                <w:szCs w:val="21"/>
              </w:rPr>
              <w:t>CNAS</w:t>
            </w:r>
            <w:r>
              <w:rPr>
                <w:rStyle w:val="18"/>
                <w:rFonts w:hint="eastAsia" w:ascii="微软雅黑" w:hAnsi="微软雅黑" w:eastAsia="微软雅黑" w:cs="微软雅黑"/>
                <w:bCs/>
                <w:sz w:val="21"/>
                <w:szCs w:val="21"/>
              </w:rPr>
              <w:t>认可能力或民航局授权的检测机构。</w:t>
            </w:r>
          </w:p>
        </w:tc>
        <w:tc>
          <w:tcPr>
            <w:tcW w:w="539" w:type="dxa"/>
            <w:shd w:val="clear" w:color="auto" w:fill="FFFFFF"/>
            <w:vAlign w:val="center"/>
          </w:tcPr>
          <w:p w14:paraId="7CC702E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rPr>
                <w:rFonts w:hint="eastAsia" w:ascii="微软雅黑" w:hAnsi="微软雅黑" w:eastAsia="微软雅黑" w:cs="宋体"/>
                <w:szCs w:val="21"/>
              </w:rPr>
            </w:pPr>
          </w:p>
        </w:tc>
      </w:tr>
      <w:tr w14:paraId="5FCEA4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555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9D3786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7087" w:type="dxa"/>
            <w:gridSpan w:val="5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A439217"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400" w:lineRule="exact"/>
              <w:ind w:left="0" w:right="0"/>
              <w:rPr>
                <w:rFonts w:hint="eastAsia" w:ascii="微软雅黑" w:hAnsi="微软雅黑" w:eastAsia="微软雅黑" w:cs="华文楷体"/>
                <w:szCs w:val="21"/>
              </w:rPr>
            </w:pPr>
            <w:r>
              <w:rPr>
                <w:rStyle w:val="18"/>
                <w:rFonts w:hint="eastAsia" w:ascii="微软雅黑" w:hAnsi="微软雅黑" w:eastAsia="微软雅黑" w:cs="微软雅黑"/>
                <w:bCs/>
                <w:sz w:val="21"/>
                <w:szCs w:val="21"/>
              </w:rPr>
              <w:t>具有独立法人资格，在中国工商行政管理部门登记注册，注册资金人民币不少于 100 万元或等值外币。</w:t>
            </w:r>
          </w:p>
        </w:tc>
        <w:tc>
          <w:tcPr>
            <w:tcW w:w="539" w:type="dxa"/>
            <w:shd w:val="clear" w:color="auto" w:fill="FFFFFF"/>
            <w:vAlign w:val="center"/>
          </w:tcPr>
          <w:p w14:paraId="2C933FB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rPr>
                <w:rFonts w:hint="eastAsia" w:ascii="微软雅黑" w:hAnsi="微软雅黑" w:eastAsia="微软雅黑" w:cs="宋体"/>
                <w:szCs w:val="21"/>
              </w:rPr>
            </w:pPr>
          </w:p>
        </w:tc>
      </w:tr>
      <w:tr w14:paraId="0B1308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555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6F1564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7087" w:type="dxa"/>
            <w:gridSpan w:val="5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2A1FF49"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400" w:lineRule="exact"/>
              <w:ind w:left="0" w:right="0"/>
              <w:rPr>
                <w:rStyle w:val="18"/>
                <w:rFonts w:hint="eastAsia" w:ascii="微软雅黑" w:hAnsi="微软雅黑" w:eastAsia="微软雅黑" w:cs="微软雅黑"/>
                <w:bCs/>
                <w:sz w:val="21"/>
                <w:szCs w:val="21"/>
              </w:rPr>
            </w:pPr>
            <w:r>
              <w:rPr>
                <w:rStyle w:val="18"/>
                <w:rFonts w:hint="eastAsia" w:ascii="微软雅黑" w:hAnsi="微软雅黑" w:eastAsia="微软雅黑" w:cs="微软雅黑"/>
                <w:bCs/>
                <w:sz w:val="21"/>
                <w:szCs w:val="21"/>
                <w:lang w:val="en-US"/>
              </w:rPr>
              <w:t>供应商入选后，应配合完成供方授权（包括但不限于填写</w:t>
            </w:r>
            <w:r>
              <w:rPr>
                <w:rStyle w:val="18"/>
                <w:rFonts w:hint="eastAsia" w:ascii="微软雅黑" w:hAnsi="微软雅黑" w:eastAsia="微软雅黑" w:cs="微软雅黑"/>
                <w:bCs/>
                <w:sz w:val="21"/>
                <w:szCs w:val="21"/>
              </w:rPr>
              <w:t>外协单位授权申请表</w:t>
            </w:r>
            <w:r>
              <w:rPr>
                <w:rStyle w:val="18"/>
                <w:rFonts w:hint="eastAsia" w:ascii="微软雅黑" w:hAnsi="微软雅黑" w:eastAsia="微软雅黑" w:cs="微软雅黑"/>
                <w:bCs/>
                <w:sz w:val="21"/>
                <w:szCs w:val="21"/>
                <w:lang w:eastAsia="zh-CN"/>
              </w:rPr>
              <w:t>、</w:t>
            </w:r>
            <w:r>
              <w:rPr>
                <w:rStyle w:val="18"/>
                <w:rFonts w:hint="eastAsia" w:ascii="微软雅黑" w:hAnsi="微软雅黑" w:eastAsia="微软雅黑" w:cs="微软雅黑"/>
                <w:bCs/>
                <w:sz w:val="21"/>
                <w:szCs w:val="21"/>
              </w:rPr>
              <w:t>企业法人营业执照副本的复印件</w:t>
            </w:r>
            <w:r>
              <w:rPr>
                <w:rStyle w:val="18"/>
                <w:rFonts w:hint="eastAsia" w:ascii="微软雅黑" w:hAnsi="微软雅黑" w:eastAsia="微软雅黑" w:cs="微软雅黑"/>
                <w:bCs/>
                <w:sz w:val="21"/>
                <w:szCs w:val="21"/>
                <w:lang w:eastAsia="zh-CN"/>
              </w:rPr>
              <w:t>、</w:t>
            </w:r>
            <w:r>
              <w:rPr>
                <w:rStyle w:val="18"/>
                <w:rFonts w:hint="eastAsia" w:ascii="微软雅黑" w:hAnsi="微软雅黑" w:eastAsia="微软雅黑" w:cs="微软雅黑"/>
                <w:bCs/>
                <w:sz w:val="21"/>
                <w:szCs w:val="21"/>
                <w:lang w:val="en-US" w:eastAsia="zh-CN"/>
              </w:rPr>
              <w:t>CNAS认可证书及授权清单等</w:t>
            </w:r>
            <w:r>
              <w:rPr>
                <w:rStyle w:val="18"/>
                <w:rFonts w:hint="eastAsia" w:ascii="微软雅黑" w:hAnsi="微软雅黑" w:eastAsia="微软雅黑" w:cs="微软雅黑"/>
                <w:bCs/>
                <w:sz w:val="21"/>
                <w:szCs w:val="21"/>
                <w:lang w:eastAsia="zh-CN"/>
              </w:rPr>
              <w:t>、</w:t>
            </w:r>
            <w:r>
              <w:rPr>
                <w:rStyle w:val="18"/>
                <w:rFonts w:hint="eastAsia" w:ascii="微软雅黑" w:hAnsi="微软雅黑" w:eastAsia="微软雅黑" w:cs="微软雅黑"/>
                <w:bCs/>
                <w:sz w:val="21"/>
                <w:szCs w:val="21"/>
              </w:rPr>
              <w:t>近期完成的1~3份自我质量审核报告（或提供自我评估报告）</w:t>
            </w:r>
            <w:r>
              <w:rPr>
                <w:rStyle w:val="18"/>
                <w:rFonts w:hint="eastAsia" w:ascii="微软雅黑" w:hAnsi="微软雅黑" w:eastAsia="微软雅黑" w:cs="微软雅黑"/>
                <w:bCs/>
                <w:sz w:val="21"/>
                <w:szCs w:val="21"/>
                <w:lang w:val="en-US"/>
              </w:rPr>
              <w:t>）。</w:t>
            </w:r>
          </w:p>
        </w:tc>
        <w:tc>
          <w:tcPr>
            <w:tcW w:w="539" w:type="dxa"/>
            <w:shd w:val="clear" w:color="auto" w:fill="FFFFFF"/>
            <w:vAlign w:val="center"/>
          </w:tcPr>
          <w:p w14:paraId="04D2D50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rPr>
                <w:rFonts w:hint="eastAsia" w:ascii="微软雅黑" w:hAnsi="微软雅黑" w:eastAsia="微软雅黑" w:cs="宋体"/>
                <w:szCs w:val="21"/>
              </w:rPr>
            </w:pPr>
          </w:p>
        </w:tc>
      </w:tr>
      <w:tr w14:paraId="4C748C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555" w:type="dxa"/>
            <w:vMerge w:val="continue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2E2D2D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7087" w:type="dxa"/>
            <w:gridSpan w:val="5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77EB7EA"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400" w:lineRule="exact"/>
              <w:ind w:left="0" w:right="0"/>
              <w:rPr>
                <w:rStyle w:val="18"/>
                <w:rFonts w:hint="eastAsia" w:ascii="微软雅黑" w:hAnsi="微软雅黑" w:eastAsia="微软雅黑" w:cs="微软雅黑"/>
                <w:bCs/>
                <w:sz w:val="21"/>
                <w:szCs w:val="21"/>
                <w:lang w:val="en-US"/>
              </w:rPr>
            </w:pPr>
            <w:r>
              <w:rPr>
                <w:rStyle w:val="18"/>
                <w:rFonts w:hint="eastAsia" w:ascii="微软雅黑" w:hAnsi="微软雅黑" w:eastAsia="微软雅黑" w:cs="微软雅黑"/>
                <w:bCs/>
                <w:sz w:val="21"/>
                <w:szCs w:val="21"/>
                <w:lang w:val="en-US"/>
              </w:rPr>
              <w:t>业绩要求：提供三年内同类销售合同业绩两份，对应提供发票证明两张。</w:t>
            </w:r>
          </w:p>
        </w:tc>
        <w:tc>
          <w:tcPr>
            <w:tcW w:w="539" w:type="dxa"/>
            <w:shd w:val="clear" w:color="auto" w:fill="FFFFFF"/>
            <w:vAlign w:val="center"/>
          </w:tcPr>
          <w:p w14:paraId="1D0DBC1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rPr>
                <w:rFonts w:hint="eastAsia" w:ascii="微软雅黑" w:hAnsi="微软雅黑" w:eastAsia="微软雅黑" w:cs="宋体"/>
                <w:szCs w:val="21"/>
              </w:rPr>
            </w:pPr>
          </w:p>
        </w:tc>
      </w:tr>
      <w:tr w14:paraId="59DB4A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55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70C20C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  <w:t>需求概述</w:t>
            </w:r>
          </w:p>
        </w:tc>
        <w:tc>
          <w:tcPr>
            <w:tcW w:w="7087" w:type="dxa"/>
            <w:gridSpan w:val="5"/>
            <w:shd w:val="clear" w:color="auto" w:fill="FFFFFF"/>
            <w:tcMar>
              <w:left w:w="108" w:type="dxa"/>
              <w:right w:w="108" w:type="dxa"/>
            </w:tcMar>
          </w:tcPr>
          <w:p w14:paraId="4B9F710D"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400" w:lineRule="exact"/>
              <w:ind w:left="0" w:right="0"/>
              <w:rPr>
                <w:rFonts w:hint="eastAsia" w:ascii="微软雅黑" w:hAnsi="微软雅黑" w:eastAsia="微软雅黑"/>
                <w:szCs w:val="21"/>
              </w:rPr>
            </w:pPr>
            <w:r>
              <w:rPr>
                <w:rStyle w:val="18"/>
                <w:rFonts w:hint="eastAsia" w:ascii="微软雅黑" w:hAnsi="微软雅黑" w:eastAsia="微软雅黑" w:cs="微软雅黑"/>
                <w:bCs/>
                <w:sz w:val="21"/>
                <w:szCs w:val="21"/>
                <w:lang w:val="en-US" w:eastAsia="zh-CN"/>
              </w:rPr>
              <w:t>因大新华飞维飞机油样检测需求</w:t>
            </w:r>
            <w:bookmarkStart w:id="1" w:name="_GoBack"/>
            <w:bookmarkEnd w:id="1"/>
            <w:r>
              <w:rPr>
                <w:rStyle w:val="18"/>
                <w:rFonts w:hint="eastAsia" w:ascii="微软雅黑" w:hAnsi="微软雅黑" w:eastAsia="微软雅黑" w:cs="微软雅黑"/>
                <w:bCs/>
                <w:sz w:val="21"/>
                <w:szCs w:val="21"/>
                <w:lang w:val="en-US" w:eastAsia="zh-CN"/>
              </w:rPr>
              <w:t>，本次启动供应商的遴选工作。根据飞机的维修生产要求，飞机的液压油、滑油等油样需依据飞行小时或循环、停场时长、故障分析等开展定期或不定期的送检分析。为保障飞机的适航性，满足飞机维修时效性，需及时开展油样送检工作，因此拟向市场公开遴选满足条件的多家油样检测服务供应商，签署合作意向协议（框架协议），建立油样检测供应商目录，以此响应我司生产保障需求。</w:t>
            </w:r>
          </w:p>
        </w:tc>
        <w:tc>
          <w:tcPr>
            <w:tcW w:w="539" w:type="dxa"/>
            <w:shd w:val="clear" w:color="auto" w:fill="FFFFFF"/>
          </w:tcPr>
          <w:p w14:paraId="0047BDB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  <w:t>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  <w:tab/>
            </w:r>
          </w:p>
          <w:p w14:paraId="1CCD3F6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rPr>
                <w:rFonts w:hint="eastAsia" w:ascii="微软雅黑" w:hAnsi="微软雅黑" w:eastAsia="微软雅黑" w:cs="宋体"/>
                <w:szCs w:val="21"/>
              </w:rPr>
            </w:pPr>
          </w:p>
        </w:tc>
      </w:tr>
      <w:tr w14:paraId="3982AC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1" w:hRule="atLeast"/>
          <w:jc w:val="center"/>
        </w:trPr>
        <w:tc>
          <w:tcPr>
            <w:tcW w:w="1555" w:type="dxa"/>
            <w:shd w:val="clear" w:color="auto" w:fill="FFFFFF"/>
            <w:tcMar>
              <w:left w:w="108" w:type="dxa"/>
              <w:right w:w="108" w:type="dxa"/>
            </w:tcMar>
          </w:tcPr>
          <w:p w14:paraId="1A606C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</w:pPr>
          </w:p>
          <w:p w14:paraId="37716F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  <w:t>技术要求</w:t>
            </w:r>
          </w:p>
        </w:tc>
        <w:tc>
          <w:tcPr>
            <w:tcW w:w="7087" w:type="dxa"/>
            <w:gridSpan w:val="5"/>
            <w:shd w:val="clear" w:color="auto" w:fill="FFFFFF"/>
          </w:tcPr>
          <w:p w14:paraId="79EE51B8"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400" w:lineRule="exact"/>
              <w:ind w:left="0" w:right="0"/>
              <w:rPr>
                <w:rFonts w:hint="eastAsia" w:ascii="微软雅黑" w:hAnsi="微软雅黑" w:eastAsia="微软雅黑" w:cs="华文楷体"/>
                <w:szCs w:val="21"/>
              </w:rPr>
            </w:pPr>
            <w:r>
              <w:rPr>
                <w:rFonts w:hint="eastAsia" w:ascii="微软雅黑" w:hAnsi="微软雅黑" w:eastAsia="微软雅黑" w:cs="华文楷体"/>
                <w:szCs w:val="21"/>
              </w:rPr>
              <w:t>1、</w:t>
            </w:r>
            <w:r>
              <w:rPr>
                <w:rStyle w:val="18"/>
                <w:rFonts w:hint="eastAsia" w:ascii="微软雅黑" w:hAnsi="微软雅黑" w:eastAsia="微软雅黑" w:cs="微软雅黑"/>
                <w:bCs/>
                <w:sz w:val="21"/>
                <w:szCs w:val="21"/>
              </w:rPr>
              <w:t>能</w:t>
            </w:r>
            <w:r>
              <w:rPr>
                <w:rStyle w:val="18"/>
                <w:rFonts w:ascii="微软雅黑" w:hAnsi="微软雅黑" w:eastAsia="微软雅黑" w:cs="微软雅黑"/>
                <w:bCs/>
                <w:sz w:val="21"/>
                <w:szCs w:val="21"/>
              </w:rPr>
              <w:t>依据用户的要求</w:t>
            </w:r>
            <w:r>
              <w:rPr>
                <w:rStyle w:val="18"/>
                <w:rFonts w:hint="eastAsia" w:ascii="微软雅黑" w:hAnsi="微软雅黑" w:eastAsia="微软雅黑" w:cs="微软雅黑"/>
                <w:bCs/>
                <w:sz w:val="21"/>
                <w:szCs w:val="21"/>
              </w:rPr>
              <w:t>（详见</w:t>
            </w:r>
            <w:r>
              <w:rPr>
                <w:rStyle w:val="18"/>
                <w:rFonts w:ascii="微软雅黑" w:hAnsi="微软雅黑" w:eastAsia="微软雅黑" w:cs="微软雅黑"/>
                <w:bCs/>
                <w:sz w:val="21"/>
                <w:szCs w:val="21"/>
              </w:rPr>
              <w:t>下表），</w:t>
            </w:r>
            <w:r>
              <w:rPr>
                <w:rStyle w:val="18"/>
                <w:rFonts w:hint="eastAsia" w:ascii="微软雅黑" w:hAnsi="微软雅黑" w:eastAsia="微软雅黑" w:cs="微软雅黑"/>
                <w:bCs/>
                <w:sz w:val="21"/>
                <w:szCs w:val="21"/>
              </w:rPr>
              <w:t>出具分析</w:t>
            </w:r>
            <w:r>
              <w:rPr>
                <w:rStyle w:val="18"/>
                <w:rFonts w:ascii="微软雅黑" w:hAnsi="微软雅黑" w:eastAsia="微软雅黑" w:cs="微软雅黑"/>
                <w:bCs/>
                <w:sz w:val="21"/>
                <w:szCs w:val="21"/>
              </w:rPr>
              <w:t>检测</w:t>
            </w:r>
            <w:r>
              <w:rPr>
                <w:rStyle w:val="18"/>
                <w:rFonts w:hint="eastAsia" w:ascii="微软雅黑" w:hAnsi="微软雅黑" w:eastAsia="微软雅黑" w:cs="微软雅黑"/>
                <w:bCs/>
                <w:sz w:val="21"/>
                <w:szCs w:val="21"/>
              </w:rPr>
              <w:t>报告</w:t>
            </w:r>
            <w:r>
              <w:rPr>
                <w:rFonts w:hint="eastAsia" w:ascii="微软雅黑" w:hAnsi="微软雅黑" w:eastAsia="微软雅黑" w:cs="华文楷体"/>
                <w:szCs w:val="21"/>
              </w:rPr>
              <w:t>；</w:t>
            </w:r>
          </w:p>
          <w:p w14:paraId="03CCCCB8"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400" w:lineRule="exact"/>
              <w:ind w:left="0" w:right="0"/>
              <w:rPr>
                <w:rFonts w:hint="eastAsia" w:ascii="微软雅黑" w:hAnsi="微软雅黑" w:eastAsia="微软雅黑" w:cs="华文楷体"/>
                <w:szCs w:val="21"/>
              </w:rPr>
            </w:pPr>
            <w:r>
              <w:rPr>
                <w:rFonts w:hint="eastAsia" w:ascii="微软雅黑" w:hAnsi="微软雅黑" w:eastAsia="微软雅黑" w:cs="华文楷体"/>
                <w:szCs w:val="21"/>
              </w:rPr>
              <w:t>2、</w:t>
            </w:r>
            <w:r>
              <w:rPr>
                <w:rStyle w:val="18"/>
                <w:rFonts w:hint="eastAsia" w:ascii="微软雅黑" w:hAnsi="微软雅黑" w:eastAsia="微软雅黑" w:cs="微软雅黑"/>
                <w:bCs/>
                <w:sz w:val="21"/>
                <w:szCs w:val="21"/>
              </w:rPr>
              <w:t>接受用户对其质量保证体系的检查</w:t>
            </w:r>
            <w:r>
              <w:rPr>
                <w:rFonts w:hint="eastAsia" w:ascii="微软雅黑" w:hAnsi="微软雅黑" w:eastAsia="微软雅黑" w:cs="华文楷体"/>
                <w:szCs w:val="21"/>
              </w:rPr>
              <w:t>；</w:t>
            </w:r>
          </w:p>
          <w:p w14:paraId="466499BB"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400" w:lineRule="exact"/>
              <w:ind w:left="0" w:right="0"/>
              <w:rPr>
                <w:rFonts w:hint="eastAsia" w:ascii="微软雅黑" w:hAnsi="微软雅黑" w:eastAsia="微软雅黑" w:cs="华文楷体"/>
                <w:szCs w:val="21"/>
              </w:rPr>
            </w:pPr>
            <w:r>
              <w:rPr>
                <w:rFonts w:hint="eastAsia" w:ascii="微软雅黑" w:hAnsi="微软雅黑" w:eastAsia="微软雅黑" w:cs="华文楷体"/>
                <w:szCs w:val="21"/>
              </w:rPr>
              <w:t>3、</w:t>
            </w:r>
            <w:r>
              <w:rPr>
                <w:rStyle w:val="18"/>
                <w:rFonts w:hint="eastAsia" w:ascii="微软雅黑" w:hAnsi="微软雅黑" w:eastAsia="微软雅黑" w:cs="微软雅黑"/>
                <w:bCs/>
                <w:sz w:val="21"/>
                <w:szCs w:val="21"/>
              </w:rPr>
              <w:t>检测</w:t>
            </w:r>
            <w:r>
              <w:rPr>
                <w:rStyle w:val="18"/>
                <w:rFonts w:ascii="微软雅黑" w:hAnsi="微软雅黑" w:eastAsia="微软雅黑" w:cs="微软雅黑"/>
                <w:bCs/>
                <w:sz w:val="21"/>
                <w:szCs w:val="21"/>
              </w:rPr>
              <w:t>周期</w:t>
            </w:r>
            <w:r>
              <w:rPr>
                <w:rStyle w:val="18"/>
                <w:rFonts w:hint="eastAsia" w:ascii="微软雅黑" w:hAnsi="微软雅黑" w:eastAsia="微软雅黑" w:cs="微软雅黑"/>
                <w:bCs/>
                <w:sz w:val="21"/>
                <w:szCs w:val="21"/>
              </w:rPr>
              <w:t>【响应要求，不得超过</w:t>
            </w:r>
            <w:r>
              <w:rPr>
                <w:rStyle w:val="18"/>
                <w:rFonts w:ascii="微软雅黑" w:hAnsi="微软雅黑" w:eastAsia="微软雅黑" w:cs="微软雅黑"/>
                <w:bCs/>
                <w:sz w:val="21"/>
                <w:szCs w:val="21"/>
              </w:rPr>
              <w:t>4</w:t>
            </w:r>
            <w:r>
              <w:rPr>
                <w:rStyle w:val="18"/>
                <w:rFonts w:hint="eastAsia" w:ascii="微软雅黑" w:hAnsi="微软雅黑" w:eastAsia="微软雅黑" w:cs="微软雅黑"/>
                <w:bCs/>
                <w:sz w:val="21"/>
                <w:szCs w:val="21"/>
              </w:rPr>
              <w:t>个工作日，请填写】</w:t>
            </w:r>
            <w:r>
              <w:rPr>
                <w:rFonts w:hint="eastAsia" w:ascii="微软雅黑" w:hAnsi="微软雅黑" w:eastAsia="微软雅黑" w:cs="华文楷体"/>
                <w:szCs w:val="21"/>
              </w:rPr>
              <w:t>；</w:t>
            </w:r>
          </w:p>
          <w:p w14:paraId="1BAB1088"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400" w:lineRule="exact"/>
              <w:ind w:left="0" w:right="0"/>
              <w:rPr>
                <w:rFonts w:hint="eastAsia" w:ascii="微软雅黑" w:hAnsi="微软雅黑" w:eastAsia="微软雅黑" w:cs="华文楷体"/>
                <w:szCs w:val="21"/>
              </w:rPr>
            </w:pPr>
            <w:r>
              <w:rPr>
                <w:rFonts w:hint="eastAsia" w:ascii="微软雅黑" w:hAnsi="微软雅黑" w:eastAsia="微软雅黑" w:cs="华文楷体"/>
                <w:szCs w:val="21"/>
              </w:rPr>
              <w:t>4、</w:t>
            </w:r>
            <w:r>
              <w:rPr>
                <w:rStyle w:val="18"/>
                <w:rFonts w:hint="eastAsia" w:ascii="微软雅黑" w:hAnsi="微软雅黑" w:eastAsia="微软雅黑" w:cs="微软雅黑"/>
                <w:bCs/>
                <w:sz w:val="21"/>
                <w:szCs w:val="21"/>
              </w:rPr>
              <w:t>有关</w:t>
            </w:r>
            <w:r>
              <w:rPr>
                <w:rStyle w:val="18"/>
                <w:rFonts w:ascii="微软雅黑" w:hAnsi="微软雅黑" w:eastAsia="微软雅黑" w:cs="微软雅黑"/>
                <w:bCs/>
                <w:sz w:val="21"/>
                <w:szCs w:val="21"/>
              </w:rPr>
              <w:t>检测技术问题时，乙方应</w:t>
            </w:r>
            <w:r>
              <w:rPr>
                <w:rStyle w:val="18"/>
                <w:rFonts w:hint="eastAsia" w:ascii="微软雅黑" w:hAnsi="微软雅黑" w:eastAsia="微软雅黑" w:cs="微软雅黑"/>
                <w:bCs/>
                <w:sz w:val="21"/>
                <w:szCs w:val="21"/>
              </w:rPr>
              <w:t>给予</w:t>
            </w:r>
            <w:r>
              <w:rPr>
                <w:rStyle w:val="18"/>
                <w:rFonts w:ascii="微软雅黑" w:hAnsi="微软雅黑" w:eastAsia="微软雅黑" w:cs="微软雅黑"/>
                <w:bCs/>
                <w:sz w:val="21"/>
                <w:szCs w:val="21"/>
              </w:rPr>
              <w:t>解答并提供相应技术资料支持</w:t>
            </w:r>
            <w:r>
              <w:rPr>
                <w:rFonts w:hint="eastAsia" w:ascii="微软雅黑" w:hAnsi="微软雅黑" w:eastAsia="微软雅黑" w:cs="华文楷体"/>
                <w:szCs w:val="21"/>
              </w:rPr>
              <w:t>；</w:t>
            </w:r>
          </w:p>
          <w:p w14:paraId="123A9C32"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400" w:lineRule="exact"/>
              <w:ind w:left="0" w:right="0"/>
              <w:rPr>
                <w:rStyle w:val="18"/>
                <w:rFonts w:hint="eastAsia" w:ascii="微软雅黑" w:hAnsi="微软雅黑" w:eastAsia="微软雅黑" w:cs="微软雅黑"/>
                <w:bCs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华文楷体"/>
                <w:szCs w:val="21"/>
                <w:lang w:val="en-US" w:eastAsia="zh-CN"/>
              </w:rPr>
              <w:t>5、</w:t>
            </w:r>
            <w:r>
              <w:rPr>
                <w:rStyle w:val="18"/>
                <w:rFonts w:hint="eastAsia" w:ascii="微软雅黑" w:hAnsi="微软雅黑" w:eastAsia="微软雅黑" w:cs="微软雅黑"/>
                <w:bCs/>
                <w:sz w:val="21"/>
                <w:szCs w:val="21"/>
              </w:rPr>
              <w:t>检测过程，需全程自行完成，不允许检测工作外包；</w:t>
            </w:r>
          </w:p>
          <w:p w14:paraId="6349A31C"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400" w:lineRule="exact"/>
              <w:ind w:left="0" w:right="0"/>
              <w:rPr>
                <w:rStyle w:val="18"/>
                <w:rFonts w:hint="default" w:ascii="微软雅黑" w:hAnsi="微软雅黑" w:eastAsia="微软雅黑" w:cs="微软雅黑"/>
                <w:bCs/>
                <w:sz w:val="21"/>
                <w:szCs w:val="21"/>
                <w:lang w:val="en-US" w:eastAsia="zh-CN"/>
              </w:rPr>
            </w:pPr>
            <w:r>
              <w:rPr>
                <w:rStyle w:val="18"/>
                <w:rFonts w:hint="eastAsia" w:ascii="微软雅黑" w:hAnsi="微软雅黑" w:eastAsia="微软雅黑" w:cs="微软雅黑"/>
                <w:bCs/>
                <w:sz w:val="21"/>
                <w:szCs w:val="21"/>
                <w:lang w:val="en-US"/>
              </w:rPr>
              <w:t>6、供应商入选后，应在每批校准/检测完成后，将电子版证书提供给我司</w:t>
            </w:r>
            <w:r>
              <w:rPr>
                <w:rStyle w:val="18"/>
                <w:rFonts w:hint="eastAsia" w:ascii="微软雅黑" w:hAnsi="微软雅黑" w:eastAsia="微软雅黑" w:cs="微软雅黑"/>
                <w:bCs/>
                <w:sz w:val="21"/>
                <w:szCs w:val="21"/>
              </w:rPr>
              <w:t>；</w:t>
            </w:r>
          </w:p>
        </w:tc>
        <w:tc>
          <w:tcPr>
            <w:tcW w:w="539" w:type="dxa"/>
            <w:shd w:val="clear" w:color="auto" w:fill="FFFFFF"/>
          </w:tcPr>
          <w:p w14:paraId="02F471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</w:tr>
      <w:tr w14:paraId="3D2A91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7" w:hRule="atLeast"/>
          <w:jc w:val="center"/>
        </w:trPr>
        <w:tc>
          <w:tcPr>
            <w:tcW w:w="1555" w:type="dxa"/>
            <w:shd w:val="clear" w:color="auto" w:fill="FFFFFF"/>
            <w:tcMar>
              <w:left w:w="108" w:type="dxa"/>
              <w:right w:w="108" w:type="dxa"/>
            </w:tcMar>
          </w:tcPr>
          <w:p w14:paraId="3665134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</w:pPr>
          </w:p>
          <w:p w14:paraId="7550DB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  <w:t>商务要求</w:t>
            </w:r>
          </w:p>
        </w:tc>
        <w:tc>
          <w:tcPr>
            <w:tcW w:w="7087" w:type="dxa"/>
            <w:gridSpan w:val="5"/>
            <w:shd w:val="clear" w:color="auto" w:fill="FFFFFF"/>
          </w:tcPr>
          <w:p w14:paraId="4F73523C"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400" w:lineRule="exact"/>
              <w:ind w:left="0" w:right="0"/>
              <w:rPr>
                <w:rFonts w:hint="eastAsia" w:ascii="微软雅黑" w:hAnsi="微软雅黑" w:eastAsia="微软雅黑" w:cs="华文楷体"/>
                <w:szCs w:val="21"/>
                <w:lang w:val="en-US"/>
              </w:rPr>
            </w:pPr>
            <w:r>
              <w:rPr>
                <w:rFonts w:hint="eastAsia" w:ascii="微软雅黑" w:hAnsi="微软雅黑" w:eastAsia="微软雅黑" w:cs="华文楷体"/>
                <w:szCs w:val="21"/>
                <w:lang w:val="en-US" w:eastAsia="zh-CN"/>
              </w:rPr>
              <w:t>发票开具：项目完成后按照国家税务局标准要求，开具100%全额增值税专用发票。</w:t>
            </w:r>
          </w:p>
          <w:p w14:paraId="559ABF35"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400" w:lineRule="exact"/>
              <w:ind w:left="0" w:right="0"/>
              <w:rPr>
                <w:rFonts w:hint="eastAsia" w:ascii="微软雅黑" w:hAnsi="微软雅黑" w:eastAsia="微软雅黑" w:cs="华文楷体"/>
                <w:szCs w:val="21"/>
                <w:lang w:val="en-US"/>
              </w:rPr>
            </w:pPr>
            <w:r>
              <w:rPr>
                <w:rFonts w:hint="eastAsia" w:ascii="微软雅黑" w:hAnsi="微软雅黑" w:eastAsia="微软雅黑" w:cs="华文楷体"/>
                <w:szCs w:val="21"/>
                <w:lang w:val="en-US" w:eastAsia="zh-CN"/>
              </w:rPr>
              <w:t>付款方式：收到检测报告后支付相应款项，原则上不允许预付款，如需采用预付款方式，需详细说明预付原因，并经项目组组长审批同意。</w:t>
            </w:r>
          </w:p>
          <w:p w14:paraId="1C09820F"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400" w:lineRule="exact"/>
              <w:ind w:left="0" w:right="0"/>
              <w:rPr>
                <w:rFonts w:hint="eastAsia" w:ascii="微软雅黑" w:hAnsi="微软雅黑" w:eastAsia="微软雅黑" w:cs="华文楷体"/>
                <w:szCs w:val="21"/>
                <w:lang w:val="en-US"/>
              </w:rPr>
            </w:pPr>
            <w:r>
              <w:rPr>
                <w:rFonts w:hint="eastAsia" w:ascii="微软雅黑" w:hAnsi="微软雅黑" w:eastAsia="微软雅黑" w:cs="华文楷体"/>
                <w:szCs w:val="21"/>
                <w:lang w:val="en-US" w:eastAsia="zh-CN"/>
              </w:rPr>
              <w:t>付款账期：需参照对比同类费用的账期，原则上为完成检测收到检测报告后，不低于30个自然日。如付款账期低于此标准，需说明详细原因，并经项目组组长审批同意。</w:t>
            </w:r>
          </w:p>
          <w:p w14:paraId="5B730F49"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400" w:lineRule="exact"/>
              <w:ind w:left="0" w:right="0"/>
              <w:rPr>
                <w:rFonts w:hint="eastAsia" w:ascii="微软雅黑" w:hAnsi="微软雅黑" w:eastAsia="微软雅黑"/>
                <w:szCs w:val="21"/>
              </w:rPr>
            </w:pPr>
          </w:p>
        </w:tc>
        <w:tc>
          <w:tcPr>
            <w:tcW w:w="539" w:type="dxa"/>
            <w:shd w:val="clear" w:color="auto" w:fill="FFFFFF"/>
          </w:tcPr>
          <w:p w14:paraId="016D54F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</w:tr>
      <w:tr w14:paraId="4ABB79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555" w:type="dxa"/>
            <w:shd w:val="clear" w:color="auto" w:fill="FFFFFF"/>
            <w:tcMar>
              <w:left w:w="108" w:type="dxa"/>
              <w:right w:w="108" w:type="dxa"/>
            </w:tcMar>
          </w:tcPr>
          <w:p w14:paraId="11DCDC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  <w:t>备  注：</w:t>
            </w:r>
          </w:p>
        </w:tc>
        <w:tc>
          <w:tcPr>
            <w:tcW w:w="7087" w:type="dxa"/>
            <w:gridSpan w:val="5"/>
            <w:shd w:val="clear" w:color="auto" w:fill="FFFFFF"/>
          </w:tcPr>
          <w:p w14:paraId="5CAD7042">
            <w:pPr>
              <w:pStyle w:val="13"/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sz w:val="21"/>
                <w:szCs w:val="21"/>
              </w:rPr>
              <w:t>具体需求说明详见附件</w:t>
            </w:r>
          </w:p>
        </w:tc>
        <w:tc>
          <w:tcPr>
            <w:tcW w:w="539" w:type="dxa"/>
            <w:shd w:val="clear" w:color="auto" w:fill="FFFFFF"/>
          </w:tcPr>
          <w:p w14:paraId="466A46C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</w:pPr>
          </w:p>
        </w:tc>
      </w:tr>
      <w:tr w14:paraId="1BC68A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9181" w:type="dxa"/>
            <w:gridSpan w:val="7"/>
            <w:shd w:val="clear" w:color="auto" w:fill="FFFFFF"/>
            <w:tcMar>
              <w:left w:w="108" w:type="dxa"/>
              <w:right w:w="108" w:type="dxa"/>
            </w:tcMar>
          </w:tcPr>
          <w:p w14:paraId="6F4085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 xml:space="preserve">   日  期：    年     月     日</w:t>
            </w:r>
          </w:p>
        </w:tc>
      </w:tr>
      <w:tr w14:paraId="66DBEB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9181" w:type="dxa"/>
            <w:gridSpan w:val="7"/>
            <w:shd w:val="clear" w:color="auto" w:fill="FFFFFF"/>
            <w:tcMar>
              <w:left w:w="108" w:type="dxa"/>
              <w:right w:w="108" w:type="dxa"/>
            </w:tcMar>
          </w:tcPr>
          <w:p w14:paraId="6EA91B13">
            <w:pPr>
              <w:pStyle w:val="7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040"/>
              <w:rPr>
                <w:rFonts w:hint="eastAsia" w:ascii="宋体" w:hAnsi="宋体" w:cs="宋体"/>
                <w:sz w:val="21"/>
                <w:szCs w:val="21"/>
              </w:rPr>
            </w:pPr>
          </w:p>
        </w:tc>
      </w:tr>
    </w:tbl>
    <w:p w14:paraId="479077DE"/>
    <w:p w14:paraId="15A896DD">
      <w:pPr>
        <w:pStyle w:val="7"/>
        <w:widowControl/>
        <w:shd w:val="clear" w:color="auto" w:fill="FFFFFF"/>
        <w:jc w:val="left"/>
        <w:rPr>
          <w:rFonts w:ascii="微软雅黑" w:hAnsi="微软雅黑" w:eastAsia="微软雅黑" w:cs="微软雅黑"/>
          <w:b/>
          <w:bCs/>
          <w:color w:val="000000"/>
          <w:sz w:val="28"/>
          <w:szCs w:val="28"/>
          <w:shd w:val="clear" w:color="auto" w:fill="FFFFFF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sz w:val="28"/>
          <w:szCs w:val="28"/>
          <w:shd w:val="clear" w:color="auto" w:fill="FFFFFF"/>
        </w:rPr>
        <w:t>附件</w:t>
      </w:r>
    </w:p>
    <w:p w14:paraId="0030CE52">
      <w:pPr>
        <w:jc w:val="center"/>
        <w:rPr>
          <w:rFonts w:ascii="Arial" w:hAnsi="Arial" w:cs="Arial"/>
          <w:b/>
          <w:sz w:val="28"/>
        </w:rPr>
      </w:pPr>
      <w:bookmarkStart w:id="0" w:name="_MON_1768651300"/>
      <w:bookmarkEnd w:id="0"/>
      <w:r>
        <w:rPr>
          <w:rFonts w:hint="eastAsia" w:ascii="Arial" w:hAnsi="Arial" w:cs="Arial"/>
          <w:b/>
          <w:sz w:val="28"/>
        </w:rPr>
        <w:t>检测</w:t>
      </w:r>
      <w:r>
        <w:rPr>
          <w:rFonts w:ascii="Arial" w:hAnsi="Arial" w:cs="Arial"/>
          <w:b/>
          <w:sz w:val="28"/>
        </w:rPr>
        <w:t>需求清单</w:t>
      </w:r>
    </w:p>
    <w:tbl>
      <w:tblPr>
        <w:tblStyle w:val="9"/>
        <w:tblW w:w="4998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5"/>
        <w:gridCol w:w="856"/>
        <w:gridCol w:w="1984"/>
        <w:gridCol w:w="2513"/>
        <w:gridCol w:w="1320"/>
        <w:gridCol w:w="791"/>
      </w:tblGrid>
      <w:tr w14:paraId="04301A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6470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5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F12C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种类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C2739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</w:t>
            </w:r>
          </w:p>
        </w:tc>
        <w:tc>
          <w:tcPr>
            <w:tcW w:w="14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F56F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检测要求</w:t>
            </w:r>
          </w:p>
        </w:tc>
        <w:tc>
          <w:tcPr>
            <w:tcW w:w="7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131B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送检方式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D39F9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707F1E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1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6419E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0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2379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液压油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435D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密度</w:t>
            </w:r>
          </w:p>
        </w:tc>
        <w:tc>
          <w:tcPr>
            <w:tcW w:w="14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2D578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ASTM D1217/ASTM D4052</w:t>
            </w:r>
          </w:p>
        </w:tc>
        <w:tc>
          <w:tcPr>
            <w:tcW w:w="7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4AB7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上门取样或邮寄</w:t>
            </w:r>
          </w:p>
        </w:tc>
        <w:tc>
          <w:tcPr>
            <w:tcW w:w="46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1BA7B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2A9E5A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1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D9D70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0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684CD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5351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重量含水率</w:t>
            </w:r>
          </w:p>
        </w:tc>
        <w:tc>
          <w:tcPr>
            <w:tcW w:w="14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2E33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ASTM D6304</w:t>
            </w:r>
          </w:p>
        </w:tc>
        <w:tc>
          <w:tcPr>
            <w:tcW w:w="7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40B26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上门取样或邮寄</w:t>
            </w:r>
          </w:p>
        </w:tc>
        <w:tc>
          <w:tcPr>
            <w:tcW w:w="46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2B2DC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5E98DE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1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77A59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0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CD267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5DA62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总酸值</w:t>
            </w:r>
          </w:p>
        </w:tc>
        <w:tc>
          <w:tcPr>
            <w:tcW w:w="14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4C163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ASTM D974</w:t>
            </w:r>
          </w:p>
        </w:tc>
        <w:tc>
          <w:tcPr>
            <w:tcW w:w="7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4A53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上门取样或邮寄</w:t>
            </w:r>
          </w:p>
        </w:tc>
        <w:tc>
          <w:tcPr>
            <w:tcW w:w="46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16321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453339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1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5529A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0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D4F69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4E3FC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运动粘度</w:t>
            </w:r>
          </w:p>
        </w:tc>
        <w:tc>
          <w:tcPr>
            <w:tcW w:w="14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2F52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ASTM D445</w:t>
            </w:r>
          </w:p>
        </w:tc>
        <w:tc>
          <w:tcPr>
            <w:tcW w:w="7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0CD81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上门取样或邮寄</w:t>
            </w:r>
          </w:p>
        </w:tc>
        <w:tc>
          <w:tcPr>
            <w:tcW w:w="46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63F87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551929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1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DD894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0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E425B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03DD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氯含量</w:t>
            </w:r>
          </w:p>
        </w:tc>
        <w:tc>
          <w:tcPr>
            <w:tcW w:w="14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FB3BA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±20ppm</w:t>
            </w:r>
          </w:p>
        </w:tc>
        <w:tc>
          <w:tcPr>
            <w:tcW w:w="7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2F2D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上门取样或邮寄</w:t>
            </w:r>
          </w:p>
        </w:tc>
        <w:tc>
          <w:tcPr>
            <w:tcW w:w="46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6B714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403849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1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B4EC0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0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FE0FB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D1656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电导率</w:t>
            </w:r>
          </w:p>
        </w:tc>
        <w:tc>
          <w:tcPr>
            <w:tcW w:w="14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52031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ASTM D2624</w:t>
            </w:r>
          </w:p>
        </w:tc>
        <w:tc>
          <w:tcPr>
            <w:tcW w:w="7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44F2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上门取样或邮寄</w:t>
            </w:r>
          </w:p>
        </w:tc>
        <w:tc>
          <w:tcPr>
            <w:tcW w:w="46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6A938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575FCA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1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80509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0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B6110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1E33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污染物、颗粒物尺寸</w:t>
            </w:r>
          </w:p>
        </w:tc>
        <w:tc>
          <w:tcPr>
            <w:tcW w:w="14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D7F5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见手册要求</w:t>
            </w:r>
          </w:p>
        </w:tc>
        <w:tc>
          <w:tcPr>
            <w:tcW w:w="7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E121A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上门取样或邮寄</w:t>
            </w:r>
          </w:p>
        </w:tc>
        <w:tc>
          <w:tcPr>
            <w:tcW w:w="46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6A282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1A1272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1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09B20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0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16FAF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B7D8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有机物定性</w:t>
            </w:r>
          </w:p>
        </w:tc>
        <w:tc>
          <w:tcPr>
            <w:tcW w:w="14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E2B3C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INFRARED</w:t>
            </w:r>
          </w:p>
        </w:tc>
        <w:tc>
          <w:tcPr>
            <w:tcW w:w="7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51F37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上门取样或邮寄</w:t>
            </w:r>
          </w:p>
        </w:tc>
        <w:tc>
          <w:tcPr>
            <w:tcW w:w="46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0C068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26A950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1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3CBB2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0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DDDF8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77BC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元素含量：钙钾钠硫含量</w:t>
            </w:r>
          </w:p>
        </w:tc>
        <w:tc>
          <w:tcPr>
            <w:tcW w:w="14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8708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见手册要求</w:t>
            </w:r>
          </w:p>
        </w:tc>
        <w:tc>
          <w:tcPr>
            <w:tcW w:w="7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5611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上门取样或邮寄</w:t>
            </w:r>
          </w:p>
        </w:tc>
        <w:tc>
          <w:tcPr>
            <w:tcW w:w="46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8FEB2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3BBD20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1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81BF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50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3EF8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滑油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9D31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总酸值</w:t>
            </w:r>
          </w:p>
        </w:tc>
        <w:tc>
          <w:tcPr>
            <w:tcW w:w="14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52F79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ASTM D974</w:t>
            </w:r>
          </w:p>
        </w:tc>
        <w:tc>
          <w:tcPr>
            <w:tcW w:w="7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EB4D0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上门取样或邮寄</w:t>
            </w:r>
          </w:p>
        </w:tc>
        <w:tc>
          <w:tcPr>
            <w:tcW w:w="46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1DEA4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07A539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1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0C106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0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B31AD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F84D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运动粘度</w:t>
            </w:r>
          </w:p>
        </w:tc>
        <w:tc>
          <w:tcPr>
            <w:tcW w:w="14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59D8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ASTM D445</w:t>
            </w:r>
          </w:p>
        </w:tc>
        <w:tc>
          <w:tcPr>
            <w:tcW w:w="7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7673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上门取样或邮寄</w:t>
            </w:r>
          </w:p>
        </w:tc>
        <w:tc>
          <w:tcPr>
            <w:tcW w:w="46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F2439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488432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1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DE785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0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7AD0A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5DD5A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元素含量：钙钾钠硫含量</w:t>
            </w:r>
          </w:p>
        </w:tc>
        <w:tc>
          <w:tcPr>
            <w:tcW w:w="14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9EA4B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见手册要求</w:t>
            </w:r>
          </w:p>
        </w:tc>
        <w:tc>
          <w:tcPr>
            <w:tcW w:w="7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AA7C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上门取样或邮寄</w:t>
            </w:r>
          </w:p>
        </w:tc>
        <w:tc>
          <w:tcPr>
            <w:tcW w:w="46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D3595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2C0A0F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1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D623F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0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26CCF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0CE8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密度</w:t>
            </w:r>
          </w:p>
        </w:tc>
        <w:tc>
          <w:tcPr>
            <w:tcW w:w="14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00B5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ASTM D1217/ASTM D4052</w:t>
            </w:r>
          </w:p>
        </w:tc>
        <w:tc>
          <w:tcPr>
            <w:tcW w:w="7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B4A1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上门取样或邮寄</w:t>
            </w:r>
          </w:p>
        </w:tc>
        <w:tc>
          <w:tcPr>
            <w:tcW w:w="46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4EA97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77A3C5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1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F6B22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0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3D777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7E6CC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重量含水率</w:t>
            </w:r>
          </w:p>
        </w:tc>
        <w:tc>
          <w:tcPr>
            <w:tcW w:w="14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3EAB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ASTM D6304</w:t>
            </w:r>
          </w:p>
        </w:tc>
        <w:tc>
          <w:tcPr>
            <w:tcW w:w="7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C5BB4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上门取样或邮寄</w:t>
            </w:r>
          </w:p>
        </w:tc>
        <w:tc>
          <w:tcPr>
            <w:tcW w:w="46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1B042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4F6973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1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D3B76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0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48B85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D16E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有机物定性</w:t>
            </w:r>
          </w:p>
        </w:tc>
        <w:tc>
          <w:tcPr>
            <w:tcW w:w="14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C693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INFRARED</w:t>
            </w:r>
          </w:p>
        </w:tc>
        <w:tc>
          <w:tcPr>
            <w:tcW w:w="7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33877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上门取样或邮寄</w:t>
            </w:r>
          </w:p>
        </w:tc>
        <w:tc>
          <w:tcPr>
            <w:tcW w:w="46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19004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513125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1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83D9C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0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71920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3E26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氯含量</w:t>
            </w:r>
          </w:p>
        </w:tc>
        <w:tc>
          <w:tcPr>
            <w:tcW w:w="14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D784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±20ppm</w:t>
            </w:r>
          </w:p>
        </w:tc>
        <w:tc>
          <w:tcPr>
            <w:tcW w:w="7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3FD4D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上门取样或邮寄</w:t>
            </w:r>
          </w:p>
        </w:tc>
        <w:tc>
          <w:tcPr>
            <w:tcW w:w="46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4812D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61C11E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1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C5D95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0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87F61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8527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电导率</w:t>
            </w:r>
          </w:p>
        </w:tc>
        <w:tc>
          <w:tcPr>
            <w:tcW w:w="14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CCEC5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ASTM D2624</w:t>
            </w:r>
          </w:p>
        </w:tc>
        <w:tc>
          <w:tcPr>
            <w:tcW w:w="7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06C5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上门取样或邮寄</w:t>
            </w:r>
          </w:p>
        </w:tc>
        <w:tc>
          <w:tcPr>
            <w:tcW w:w="46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DC916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77CE58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1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138EF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0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0CD52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361E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污染物、颗粒物尺寸</w:t>
            </w:r>
          </w:p>
        </w:tc>
        <w:tc>
          <w:tcPr>
            <w:tcW w:w="14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337C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见手册要求</w:t>
            </w:r>
          </w:p>
        </w:tc>
        <w:tc>
          <w:tcPr>
            <w:tcW w:w="7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2857C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上门取样或邮寄</w:t>
            </w:r>
          </w:p>
        </w:tc>
        <w:tc>
          <w:tcPr>
            <w:tcW w:w="46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F56FC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6C2533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1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440AF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0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21D65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4E9A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铜片腐蚀</w:t>
            </w:r>
          </w:p>
        </w:tc>
        <w:tc>
          <w:tcPr>
            <w:tcW w:w="14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F1008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ASTM D130-2019</w:t>
            </w:r>
          </w:p>
        </w:tc>
        <w:tc>
          <w:tcPr>
            <w:tcW w:w="7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E1C5B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上门取样或邮寄</w:t>
            </w:r>
          </w:p>
        </w:tc>
        <w:tc>
          <w:tcPr>
            <w:tcW w:w="46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01DC4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0A44D0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BDAE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5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45FA4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滑油滤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817C4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杂质含量</w:t>
            </w:r>
          </w:p>
        </w:tc>
        <w:tc>
          <w:tcPr>
            <w:tcW w:w="14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278C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FED-STD-791 Method 3010</w:t>
            </w:r>
          </w:p>
        </w:tc>
        <w:tc>
          <w:tcPr>
            <w:tcW w:w="7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746E7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上门取样或邮寄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78222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729578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1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1BEE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50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C1A2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混油分析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9516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密度</w:t>
            </w:r>
          </w:p>
        </w:tc>
        <w:tc>
          <w:tcPr>
            <w:tcW w:w="14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F6B4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ASTM D1217/ASTM D4052</w:t>
            </w:r>
          </w:p>
        </w:tc>
        <w:tc>
          <w:tcPr>
            <w:tcW w:w="7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33B0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上门取样或邮寄</w:t>
            </w:r>
          </w:p>
        </w:tc>
        <w:tc>
          <w:tcPr>
            <w:tcW w:w="46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95DD0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82375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1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C3750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0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D2B57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15C10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红外光谱</w:t>
            </w:r>
          </w:p>
        </w:tc>
        <w:tc>
          <w:tcPr>
            <w:tcW w:w="14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96C0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INFRARED</w:t>
            </w:r>
          </w:p>
        </w:tc>
        <w:tc>
          <w:tcPr>
            <w:tcW w:w="7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70E8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上门取样或邮寄</w:t>
            </w:r>
          </w:p>
        </w:tc>
        <w:tc>
          <w:tcPr>
            <w:tcW w:w="46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88A33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55C80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1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1F249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0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44421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B1CE1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闭口闪点</w:t>
            </w:r>
          </w:p>
        </w:tc>
        <w:tc>
          <w:tcPr>
            <w:tcW w:w="14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EBA20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ASTM D93-19</w:t>
            </w:r>
          </w:p>
        </w:tc>
        <w:tc>
          <w:tcPr>
            <w:tcW w:w="7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B996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上门取样或邮寄</w:t>
            </w:r>
          </w:p>
        </w:tc>
        <w:tc>
          <w:tcPr>
            <w:tcW w:w="46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1670A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C01FF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1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FB37F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0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4EE8C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EA5AE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运动粘度</w:t>
            </w:r>
          </w:p>
        </w:tc>
        <w:tc>
          <w:tcPr>
            <w:tcW w:w="14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624B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ASTM D445</w:t>
            </w:r>
          </w:p>
        </w:tc>
        <w:tc>
          <w:tcPr>
            <w:tcW w:w="7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464B9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上门取样或邮寄</w:t>
            </w:r>
          </w:p>
        </w:tc>
        <w:tc>
          <w:tcPr>
            <w:tcW w:w="46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D7E3A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B8173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1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8B3AB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0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85537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A861B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燃油稀释</w:t>
            </w:r>
          </w:p>
        </w:tc>
        <w:tc>
          <w:tcPr>
            <w:tcW w:w="14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D108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见手册要求</w:t>
            </w:r>
          </w:p>
        </w:tc>
        <w:tc>
          <w:tcPr>
            <w:tcW w:w="7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9AFD3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上门取样或邮寄</w:t>
            </w:r>
          </w:p>
        </w:tc>
        <w:tc>
          <w:tcPr>
            <w:tcW w:w="46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6C765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07F1A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015BA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5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89EC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元素含量单项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15C5D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元素含量：钙钾钠硫含量</w:t>
            </w:r>
          </w:p>
        </w:tc>
        <w:tc>
          <w:tcPr>
            <w:tcW w:w="14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D02A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见手册要求</w:t>
            </w:r>
          </w:p>
        </w:tc>
        <w:tc>
          <w:tcPr>
            <w:tcW w:w="7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6AEA8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上门取样或邮寄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E18C6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C19D9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62DF6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5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8B7B6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微生物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B085A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燃油微生物</w:t>
            </w:r>
          </w:p>
        </w:tc>
        <w:tc>
          <w:tcPr>
            <w:tcW w:w="14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4E5A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ASTM D6974-20</w:t>
            </w:r>
          </w:p>
        </w:tc>
        <w:tc>
          <w:tcPr>
            <w:tcW w:w="7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0E3EF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上门取样或邮寄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89C52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AFB17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139F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5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A9CF0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含水量</w:t>
            </w:r>
          </w:p>
        </w:tc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BE59B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含水量</w:t>
            </w:r>
          </w:p>
        </w:tc>
        <w:tc>
          <w:tcPr>
            <w:tcW w:w="14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DA99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ASTM 6304-20</w:t>
            </w:r>
          </w:p>
        </w:tc>
        <w:tc>
          <w:tcPr>
            <w:tcW w:w="7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10127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上门取样或邮寄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F8242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4120DC9C">
      <w:pPr>
        <w:jc w:val="center"/>
        <w:rPr>
          <w:rFonts w:ascii="Arial" w:hAnsi="Arial" w:cs="Arial"/>
          <w:b/>
          <w:sz w:val="28"/>
        </w:rPr>
      </w:pPr>
    </w:p>
    <w:p w14:paraId="360F0AAB">
      <w:pPr>
        <w:ind w:firstLine="1200" w:firstLineChars="400"/>
        <w:rPr>
          <w:rFonts w:hint="eastAsia"/>
          <w:sz w:val="30"/>
          <w:szCs w:val="30"/>
        </w:rPr>
      </w:pPr>
      <w:r>
        <w:rPr>
          <w:sz w:val="30"/>
          <w:szCs w:val="30"/>
        </w:rPr>
        <w:t>备注：如无法按需求清单的检测方法完成，请提供等效方法</w:t>
      </w:r>
    </w:p>
    <w:p w14:paraId="0B1712A8">
      <w:pPr>
        <w:pStyle w:val="7"/>
        <w:widowControl/>
        <w:shd w:val="clear" w:color="auto" w:fill="FFFFFF"/>
        <w:jc w:val="left"/>
        <w:rPr>
          <w:rFonts w:ascii="微软雅黑" w:hAnsi="微软雅黑" w:eastAsia="微软雅黑" w:cs="微软雅黑"/>
          <w:b/>
          <w:bCs/>
          <w:color w:val="000000"/>
          <w:sz w:val="28"/>
          <w:szCs w:val="28"/>
          <w:shd w:val="clear" w:color="auto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YwNDA1MjI0ZTc1MGJmMzVlOTE0Y2JiZWY2OWFlOWMifQ=="/>
  </w:docVars>
  <w:rsids>
    <w:rsidRoot w:val="73212AD3"/>
    <w:rsid w:val="000103E5"/>
    <w:rsid w:val="00022D9D"/>
    <w:rsid w:val="00065629"/>
    <w:rsid w:val="00091B0A"/>
    <w:rsid w:val="00105272"/>
    <w:rsid w:val="00113EF7"/>
    <w:rsid w:val="0011750D"/>
    <w:rsid w:val="00177483"/>
    <w:rsid w:val="001E4DFC"/>
    <w:rsid w:val="0022614F"/>
    <w:rsid w:val="0029758E"/>
    <w:rsid w:val="002C63B1"/>
    <w:rsid w:val="003542EE"/>
    <w:rsid w:val="00372A7F"/>
    <w:rsid w:val="00384CE9"/>
    <w:rsid w:val="003E772C"/>
    <w:rsid w:val="003F637C"/>
    <w:rsid w:val="004102CC"/>
    <w:rsid w:val="004858C1"/>
    <w:rsid w:val="00495324"/>
    <w:rsid w:val="00496172"/>
    <w:rsid w:val="004E5E6E"/>
    <w:rsid w:val="005032D6"/>
    <w:rsid w:val="00506200"/>
    <w:rsid w:val="00531BE0"/>
    <w:rsid w:val="00564C2D"/>
    <w:rsid w:val="0058078F"/>
    <w:rsid w:val="005A3724"/>
    <w:rsid w:val="005A3E04"/>
    <w:rsid w:val="005E7314"/>
    <w:rsid w:val="00665903"/>
    <w:rsid w:val="00713B33"/>
    <w:rsid w:val="00715140"/>
    <w:rsid w:val="0075464A"/>
    <w:rsid w:val="00756AAC"/>
    <w:rsid w:val="007E1991"/>
    <w:rsid w:val="00815C29"/>
    <w:rsid w:val="0086562C"/>
    <w:rsid w:val="008A53D4"/>
    <w:rsid w:val="00903768"/>
    <w:rsid w:val="0091302B"/>
    <w:rsid w:val="00931319"/>
    <w:rsid w:val="00966C9C"/>
    <w:rsid w:val="00966CF4"/>
    <w:rsid w:val="009678F5"/>
    <w:rsid w:val="009A414A"/>
    <w:rsid w:val="009E467B"/>
    <w:rsid w:val="009F2358"/>
    <w:rsid w:val="00A83A05"/>
    <w:rsid w:val="00AD11C4"/>
    <w:rsid w:val="00AD2F53"/>
    <w:rsid w:val="00AE6E5B"/>
    <w:rsid w:val="00B652A4"/>
    <w:rsid w:val="00B7184B"/>
    <w:rsid w:val="00BD550A"/>
    <w:rsid w:val="00BF35C4"/>
    <w:rsid w:val="00C01BEE"/>
    <w:rsid w:val="00C24FF9"/>
    <w:rsid w:val="00C72EFC"/>
    <w:rsid w:val="00C74D11"/>
    <w:rsid w:val="00C91F33"/>
    <w:rsid w:val="00CE3A42"/>
    <w:rsid w:val="00D273A3"/>
    <w:rsid w:val="00D62A91"/>
    <w:rsid w:val="00D90348"/>
    <w:rsid w:val="00DA16CB"/>
    <w:rsid w:val="00E22DF5"/>
    <w:rsid w:val="00E90350"/>
    <w:rsid w:val="00EB290B"/>
    <w:rsid w:val="00F922CE"/>
    <w:rsid w:val="00F96EB1"/>
    <w:rsid w:val="1A0F0924"/>
    <w:rsid w:val="1A3673E1"/>
    <w:rsid w:val="2AB065B2"/>
    <w:rsid w:val="30064327"/>
    <w:rsid w:val="3A8016FE"/>
    <w:rsid w:val="5DA6359B"/>
    <w:rsid w:val="62C531E2"/>
    <w:rsid w:val="64A010A4"/>
    <w:rsid w:val="66430FEE"/>
    <w:rsid w:val="66472637"/>
    <w:rsid w:val="6D487503"/>
    <w:rsid w:val="73212AD3"/>
    <w:rsid w:val="75DD7C41"/>
    <w:rsid w:val="777B3711"/>
    <w:rsid w:val="7EEC1F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7"/>
    <w:autoRedefine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3">
    <w:name w:val="heading 2"/>
    <w:basedOn w:val="1"/>
    <w:next w:val="1"/>
    <w:autoRedefine/>
    <w:qFormat/>
    <w:uiPriority w:val="9"/>
    <w:pPr>
      <w:keepNext/>
      <w:keepLines/>
      <w:spacing w:before="260" w:after="260" w:line="416" w:lineRule="auto"/>
      <w:ind w:firstLine="643"/>
      <w:outlineLvl w:val="1"/>
    </w:pPr>
    <w:rPr>
      <w:rFonts w:ascii="Cambria" w:hAnsi="Cambria"/>
      <w:b/>
      <w:bCs/>
      <w:sz w:val="32"/>
      <w:szCs w:val="32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 Indent"/>
    <w:basedOn w:val="1"/>
    <w:autoRedefine/>
    <w:unhideWhenUsed/>
    <w:qFormat/>
    <w:uiPriority w:val="99"/>
    <w:pPr>
      <w:spacing w:line="480" w:lineRule="exact"/>
      <w:ind w:firstLine="600"/>
    </w:pPr>
    <w:rPr>
      <w:rFonts w:eastAsia="黑体"/>
      <w:bCs/>
      <w:sz w:val="30"/>
      <w:szCs w:val="20"/>
    </w:rPr>
  </w:style>
  <w:style w:type="paragraph" w:styleId="5">
    <w:name w:val="footer"/>
    <w:basedOn w:val="1"/>
    <w:link w:val="16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5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autoRedefine/>
    <w:unhideWhenUsed/>
    <w:qFormat/>
    <w:uiPriority w:val="99"/>
    <w:rPr>
      <w:sz w:val="24"/>
    </w:rPr>
  </w:style>
  <w:style w:type="paragraph" w:styleId="8">
    <w:name w:val="Title"/>
    <w:basedOn w:val="2"/>
    <w:next w:val="1"/>
    <w:autoRedefine/>
    <w:qFormat/>
    <w:uiPriority w:val="10"/>
    <w:pPr>
      <w:spacing w:before="240" w:after="60"/>
    </w:pPr>
    <w:rPr>
      <w:rFonts w:ascii="Cambria" w:hAnsi="Cambria"/>
      <w:bCs w:val="0"/>
      <w:sz w:val="32"/>
      <w:szCs w:val="32"/>
    </w:rPr>
  </w:style>
  <w:style w:type="table" w:styleId="10">
    <w:name w:val="Table Grid"/>
    <w:basedOn w:val="9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Hyperlink"/>
    <w:basedOn w:val="11"/>
    <w:autoRedefine/>
    <w:unhideWhenUsed/>
    <w:qFormat/>
    <w:uiPriority w:val="99"/>
    <w:rPr>
      <w:color w:val="0000FF"/>
      <w:u w:val="single"/>
    </w:rPr>
  </w:style>
  <w:style w:type="paragraph" w:customStyle="1" w:styleId="13">
    <w:name w:val="正文格式"/>
    <w:basedOn w:val="1"/>
    <w:autoRedefine/>
    <w:qFormat/>
    <w:uiPriority w:val="0"/>
    <w:pPr>
      <w:widowControl/>
      <w:adjustRightInd w:val="0"/>
      <w:snapToGrid w:val="0"/>
      <w:spacing w:line="400" w:lineRule="atLeast"/>
      <w:ind w:firstLine="482"/>
      <w:textAlignment w:val="baseline"/>
    </w:pPr>
    <w:rPr>
      <w:sz w:val="24"/>
      <w:szCs w:val="20"/>
    </w:rPr>
  </w:style>
  <w:style w:type="paragraph" w:styleId="14">
    <w:name w:val="List Paragraph"/>
    <w:basedOn w:val="1"/>
    <w:autoRedefine/>
    <w:qFormat/>
    <w:uiPriority w:val="34"/>
    <w:pPr>
      <w:ind w:firstLine="420" w:firstLineChars="200"/>
    </w:pPr>
    <w:rPr>
      <w:rFonts w:asciiTheme="minorHAnsi" w:hAnsiTheme="minorHAnsi" w:eastAsiaTheme="minorEastAsia" w:cstheme="minorBidi"/>
    </w:rPr>
  </w:style>
  <w:style w:type="character" w:customStyle="1" w:styleId="15">
    <w:name w:val="页眉 Char"/>
    <w:basedOn w:val="11"/>
    <w:link w:val="6"/>
    <w:autoRedefine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6">
    <w:name w:val="页脚 Char"/>
    <w:basedOn w:val="11"/>
    <w:link w:val="5"/>
    <w:autoRedefine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7">
    <w:name w:val="标题 1 Char"/>
    <w:basedOn w:val="11"/>
    <w:link w:val="2"/>
    <w:autoRedefine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8">
    <w:name w:val="normal__char1"/>
    <w:qFormat/>
    <w:uiPriority w:val="0"/>
    <w:rPr>
      <w:rFonts w:hint="default" w:ascii="Times New Roman" w:hAnsi="Times New Roman" w:eastAsia="宋体" w:cs="Times New Roman"/>
      <w:kern w:val="44"/>
      <w:sz w:val="20"/>
      <w:szCs w:val="2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4</Pages>
  <Words>1066</Words>
  <Characters>1102</Characters>
  <Lines>6</Lines>
  <Paragraphs>1</Paragraphs>
  <TotalTime>9</TotalTime>
  <ScaleCrop>false</ScaleCrop>
  <LinksUpToDate>false</LinksUpToDate>
  <CharactersWithSpaces>1134</CharactersWithSpaces>
  <Application>WPS Office_12.1.0.22175_F1E327BC-269C-435d-A152-05C5408002CA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2022-11-15T03:14:00Z</dcterms:created>
  <dc:creator>湖海散人</dc:creator>
  <cp:lastModifiedBy>Little Mango</cp:lastModifiedBy>
  <dcterms:modified xsi:type="dcterms:W3CDTF">2025-07-30T09:39:47Z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2052-12.1.0.22175</vt:lpwstr>
  </property>
  <property fmtid="{D5CDD505-2E9C-101B-9397-08002B2CF9AE}" pid="3" name="ICV">
    <vt:lpwstr>DE91200D747D490BAAF67C7270950327_13</vt:lpwstr>
  </property>
  <property fmtid="{D5CDD505-2E9C-101B-9397-08002B2CF9AE}" pid="4" name="KSOTemplateDocerSaveRecord">
    <vt:lpwstr>eyJoZGlkIjoiOGYwNDA1MjI0ZTc1MGJmMzVlOTE0Y2JiZWY2OWFlOWMiLCJ1c2VySWQiOiIzNjE4NTQ3ODIifQ==</vt:lpwstr>
  </property>
</Properties>
</file>